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7665E8" w:rsidTr="003B3F51">
        <w:tc>
          <w:tcPr>
            <w:tcW w:w="1642" w:type="dxa"/>
          </w:tcPr>
          <w:p w:rsidR="007665E8" w:rsidRDefault="007665E8" w:rsidP="003B3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7665E8" w:rsidRDefault="007665E8" w:rsidP="003B3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7665E8" w:rsidRDefault="007665E8" w:rsidP="003B3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7665E8" w:rsidRDefault="007665E8" w:rsidP="003B3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7665E8" w:rsidRPr="001F7B32" w:rsidTr="003B3F51">
        <w:tc>
          <w:tcPr>
            <w:tcW w:w="1642" w:type="dxa"/>
            <w:vAlign w:val="center"/>
          </w:tcPr>
          <w:p w:rsidR="007665E8" w:rsidRDefault="007665E8" w:rsidP="003B3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16.11.2021</w:t>
            </w:r>
          </w:p>
        </w:tc>
        <w:tc>
          <w:tcPr>
            <w:tcW w:w="1399" w:type="dxa"/>
            <w:vAlign w:val="center"/>
          </w:tcPr>
          <w:p w:rsidR="007665E8" w:rsidRDefault="007665E8" w:rsidP="003B3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7665E8" w:rsidRDefault="007665E8" w:rsidP="003B3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7665E8" w:rsidRPr="001F7B32" w:rsidRDefault="007665E8" w:rsidP="003B3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665E8" w:rsidRDefault="007665E8" w:rsidP="007665E8"/>
    <w:p w:rsidR="007665E8" w:rsidRPr="00D206AF" w:rsidRDefault="007665E8" w:rsidP="007665E8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Жеребцов Сергей Владимирович</w:t>
      </w:r>
    </w:p>
    <w:p w:rsidR="007665E8" w:rsidRDefault="007665E8" w:rsidP="007665E8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7665E8" w:rsidRPr="007665E8" w:rsidRDefault="007665E8" w:rsidP="007665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5E8">
        <w:rPr>
          <w:rFonts w:ascii="Times New Roman" w:hAnsi="Times New Roman"/>
          <w:color w:val="000000"/>
          <w:sz w:val="28"/>
          <w:szCs w:val="28"/>
        </w:rPr>
        <w:t>Тема 2.8. Перевозка грузов в международном сообщении</w:t>
      </w:r>
    </w:p>
    <w:p w:rsidR="007665E8" w:rsidRPr="007665E8" w:rsidRDefault="007665E8" w:rsidP="007665E8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7665E8" w:rsidRPr="001D54DD" w:rsidRDefault="007665E8" w:rsidP="007665E8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№ 16</w:t>
      </w:r>
    </w:p>
    <w:p w:rsidR="007665E8" w:rsidRDefault="007665E8" w:rsidP="0076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5E8" w:rsidRPr="009F3946" w:rsidRDefault="007665E8" w:rsidP="0076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665E8" w:rsidRPr="009F3946" w:rsidRDefault="007665E8" w:rsidP="0076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A86">
        <w:rPr>
          <w:rFonts w:ascii="Times New Roman" w:eastAsia="Calibri" w:hAnsi="Times New Roman"/>
          <w:sz w:val="28"/>
          <w:szCs w:val="28"/>
          <w:lang w:eastAsia="en-US"/>
        </w:rPr>
        <w:t>законодательную</w:t>
      </w:r>
      <w:proofErr w:type="gramEnd"/>
      <w:r w:rsidR="00FD6A86">
        <w:rPr>
          <w:rFonts w:ascii="Times New Roman" w:eastAsia="Calibri" w:hAnsi="Times New Roman"/>
          <w:sz w:val="28"/>
          <w:szCs w:val="28"/>
          <w:lang w:eastAsia="en-US"/>
        </w:rPr>
        <w:t xml:space="preserve"> и нормативно-правовую </w:t>
      </w:r>
      <w:r w:rsidR="00FD6A86" w:rsidRPr="007665E8">
        <w:rPr>
          <w:rFonts w:ascii="Times New Roman" w:eastAsia="Calibri" w:hAnsi="Times New Roman"/>
          <w:sz w:val="28"/>
          <w:szCs w:val="28"/>
          <w:lang w:eastAsia="en-US"/>
        </w:rPr>
        <w:t>база международных перевозок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7665E8" w:rsidRPr="009F3946" w:rsidRDefault="007665E8" w:rsidP="0076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7665E8" w:rsidRPr="006C0108" w:rsidRDefault="007665E8" w:rsidP="0076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hAnsi="Times New Roman"/>
          <w:sz w:val="28"/>
          <w:szCs w:val="28"/>
        </w:rPr>
        <w:t>:</w:t>
      </w:r>
      <w:r w:rsidRPr="006C0108">
        <w:rPr>
          <w:rFonts w:ascii="Times New Roman" w:hAnsi="Times New Roman"/>
          <w:sz w:val="28"/>
          <w:szCs w:val="28"/>
          <w:shd w:val="clear" w:color="auto" w:fill="FFFFFF"/>
        </w:rPr>
        <w:t xml:space="preserve"> умения сравнивать, обобщать,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665E8" w:rsidRPr="009F3946" w:rsidRDefault="007665E8" w:rsidP="0076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65E8" w:rsidRPr="00042BFA" w:rsidRDefault="007665E8" w:rsidP="0076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7665E8" w:rsidRPr="00E77167" w:rsidRDefault="007665E8" w:rsidP="0076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FD6A86">
        <w:rPr>
          <w:rFonts w:ascii="Times New Roman" w:hAnsi="Times New Roman"/>
          <w:sz w:val="28"/>
          <w:szCs w:val="28"/>
        </w:rPr>
        <w:t xml:space="preserve">о </w:t>
      </w:r>
      <w:r w:rsidR="00FD6A86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законодательной и нормативно-правовой базе </w:t>
      </w:r>
      <w:r w:rsidR="00FD6A86" w:rsidRPr="007665E8">
        <w:rPr>
          <w:rFonts w:ascii="Times New Roman" w:eastAsia="Calibri" w:hAnsi="Times New Roman"/>
          <w:sz w:val="28"/>
          <w:szCs w:val="28"/>
          <w:lang w:eastAsia="en-US"/>
        </w:rPr>
        <w:t>международных перевозок</w:t>
      </w:r>
      <w:r>
        <w:rPr>
          <w:rFonts w:ascii="Times New Roman" w:hAnsi="Times New Roman"/>
          <w:sz w:val="28"/>
          <w:szCs w:val="28"/>
        </w:rPr>
        <w:t>, пригодится при работе на грузовом предприятии.</w:t>
      </w:r>
    </w:p>
    <w:p w:rsidR="007665E8" w:rsidRDefault="007665E8" w:rsidP="0076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7665E8" w:rsidRDefault="007665E8" w:rsidP="0076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5E8" w:rsidRDefault="007665E8" w:rsidP="007665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7665E8" w:rsidRDefault="007665E8" w:rsidP="007665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5E8" w:rsidRPr="007665E8" w:rsidRDefault="007665E8" w:rsidP="007665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5E8">
        <w:rPr>
          <w:rFonts w:ascii="Times New Roman" w:eastAsia="Calibri" w:hAnsi="Times New Roman"/>
          <w:sz w:val="28"/>
          <w:szCs w:val="28"/>
          <w:lang w:eastAsia="en-US"/>
        </w:rPr>
        <w:t>1.Развитие международных перевозок.</w:t>
      </w:r>
    </w:p>
    <w:p w:rsidR="007665E8" w:rsidRPr="007665E8" w:rsidRDefault="007665E8" w:rsidP="007665E8">
      <w:pPr>
        <w:ind w:firstLine="709"/>
        <w:jc w:val="both"/>
        <w:rPr>
          <w:sz w:val="28"/>
          <w:szCs w:val="28"/>
        </w:rPr>
      </w:pPr>
      <w:r w:rsidRPr="007665E8">
        <w:rPr>
          <w:rFonts w:ascii="Times New Roman" w:eastAsia="Calibri" w:hAnsi="Times New Roman"/>
          <w:sz w:val="28"/>
          <w:szCs w:val="28"/>
          <w:lang w:eastAsia="en-US"/>
        </w:rPr>
        <w:t>2.Законодательная и нормативно-правовая база международных перевозок</w:t>
      </w:r>
    </w:p>
    <w:p w:rsidR="007665E8" w:rsidRDefault="007665E8" w:rsidP="007665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B0FC4">
        <w:rPr>
          <w:rFonts w:ascii="Times New Roman" w:hAnsi="Times New Roman"/>
          <w:sz w:val="28"/>
          <w:szCs w:val="28"/>
        </w:rPr>
        <w:t>Литература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7665E8" w:rsidRPr="00DA1218" w:rsidRDefault="007665E8" w:rsidP="007665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DA1218">
        <w:rPr>
          <w:rFonts w:ascii="Times New Roman" w:eastAsia="Calibri" w:hAnsi="Times New Roman"/>
          <w:sz w:val="28"/>
          <w:szCs w:val="28"/>
          <w:lang w:eastAsia="en-US"/>
        </w:rPr>
        <w:t>Беляев, В.М. Грузовые перевозки: учеб</w:t>
      </w:r>
      <w:proofErr w:type="gram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особие для вузов / В.М. </w:t>
      </w:r>
      <w:proofErr w:type="spell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Бе-ляев</w:t>
      </w:r>
      <w:proofErr w:type="spellEnd"/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. – М.: Изд-во Академия, 2011. – 170 </w:t>
      </w:r>
      <w:proofErr w:type="spell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c</w:t>
      </w:r>
      <w:proofErr w:type="spellEnd"/>
      <w:r w:rsidRPr="00DA121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915F0" w:rsidRDefault="007665E8" w:rsidP="006915F0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218">
        <w:rPr>
          <w:rFonts w:ascii="Times New Roman" w:hAnsi="Times New Roman"/>
          <w:sz w:val="28"/>
          <w:szCs w:val="28"/>
        </w:rPr>
        <w:t>А</w:t>
      </w:r>
      <w:r w:rsidR="006915F0" w:rsidRPr="006915F0">
        <w:rPr>
          <w:rFonts w:ascii="Times New Roman" w:hAnsi="Times New Roman"/>
          <w:lang w:val="uk-UA"/>
        </w:rPr>
        <w:t xml:space="preserve"> </w:t>
      </w:r>
      <w:proofErr w:type="spellStart"/>
      <w:r w:rsidR="006915F0" w:rsidRPr="006915F0">
        <w:rPr>
          <w:rFonts w:ascii="Times New Roman" w:hAnsi="Times New Roman"/>
          <w:sz w:val="28"/>
          <w:szCs w:val="28"/>
          <w:lang w:val="uk-UA"/>
        </w:rPr>
        <w:t>Левковец</w:t>
      </w:r>
      <w:proofErr w:type="spellEnd"/>
      <w:r w:rsidR="006915F0" w:rsidRPr="006915F0">
        <w:rPr>
          <w:rFonts w:ascii="Times New Roman" w:hAnsi="Times New Roman"/>
          <w:sz w:val="28"/>
          <w:szCs w:val="28"/>
          <w:lang w:val="uk-UA"/>
        </w:rPr>
        <w:t xml:space="preserve"> П.Р.,  </w:t>
      </w:r>
      <w:proofErr w:type="spellStart"/>
      <w:r w:rsidR="006915F0" w:rsidRPr="006915F0">
        <w:rPr>
          <w:rFonts w:ascii="Times New Roman" w:hAnsi="Times New Roman"/>
          <w:sz w:val="28"/>
          <w:szCs w:val="28"/>
          <w:lang w:val="uk-UA"/>
        </w:rPr>
        <w:t>Марунич</w:t>
      </w:r>
      <w:proofErr w:type="spellEnd"/>
      <w:r w:rsidR="006915F0" w:rsidRPr="006915F0">
        <w:rPr>
          <w:rFonts w:ascii="Times New Roman" w:hAnsi="Times New Roman"/>
          <w:sz w:val="28"/>
          <w:szCs w:val="28"/>
          <w:lang w:val="uk-UA"/>
        </w:rPr>
        <w:t xml:space="preserve"> В.С.  </w:t>
      </w:r>
      <w:proofErr w:type="spellStart"/>
      <w:r w:rsidR="006915F0" w:rsidRPr="006915F0">
        <w:rPr>
          <w:rFonts w:ascii="Times New Roman" w:hAnsi="Times New Roman"/>
          <w:sz w:val="28"/>
          <w:szCs w:val="28"/>
          <w:lang w:val="uk-UA"/>
        </w:rPr>
        <w:t>Международные</w:t>
      </w:r>
      <w:proofErr w:type="spellEnd"/>
      <w:r w:rsidR="006915F0" w:rsidRPr="006915F0">
        <w:rPr>
          <w:rFonts w:ascii="Times New Roman" w:hAnsi="Times New Roman"/>
          <w:sz w:val="28"/>
          <w:szCs w:val="28"/>
          <w:lang w:val="uk-UA"/>
        </w:rPr>
        <w:t xml:space="preserve"> перевозки и </w:t>
      </w:r>
      <w:proofErr w:type="spellStart"/>
      <w:r w:rsidR="006915F0" w:rsidRPr="006915F0">
        <w:rPr>
          <w:rFonts w:ascii="Times New Roman" w:hAnsi="Times New Roman"/>
          <w:sz w:val="28"/>
          <w:szCs w:val="28"/>
          <w:lang w:val="uk-UA"/>
        </w:rPr>
        <w:t>транспо</w:t>
      </w:r>
      <w:r w:rsidR="006915F0">
        <w:rPr>
          <w:rFonts w:ascii="Times New Roman" w:hAnsi="Times New Roman"/>
          <w:sz w:val="28"/>
          <w:szCs w:val="28"/>
          <w:lang w:val="uk-UA"/>
        </w:rPr>
        <w:t>ртное</w:t>
      </w:r>
      <w:proofErr w:type="spellEnd"/>
      <w:r w:rsidR="006915F0">
        <w:rPr>
          <w:rFonts w:ascii="Times New Roman" w:hAnsi="Times New Roman"/>
          <w:sz w:val="28"/>
          <w:szCs w:val="28"/>
          <w:lang w:val="uk-UA"/>
        </w:rPr>
        <w:t xml:space="preserve"> право. К.:  </w:t>
      </w:r>
      <w:proofErr w:type="spellStart"/>
      <w:r w:rsidR="006915F0">
        <w:rPr>
          <w:rFonts w:ascii="Times New Roman" w:hAnsi="Times New Roman"/>
          <w:sz w:val="28"/>
          <w:szCs w:val="28"/>
          <w:lang w:val="uk-UA"/>
        </w:rPr>
        <w:t>Аристей</w:t>
      </w:r>
      <w:r w:rsidR="006915F0" w:rsidRPr="006915F0">
        <w:rPr>
          <w:rFonts w:ascii="Times New Roman" w:hAnsi="Times New Roman"/>
          <w:sz w:val="28"/>
          <w:szCs w:val="28"/>
          <w:lang w:val="uk-UA"/>
        </w:rPr>
        <w:t>.-</w:t>
      </w:r>
      <w:proofErr w:type="spellEnd"/>
      <w:r w:rsidR="006915F0" w:rsidRPr="006915F0">
        <w:rPr>
          <w:rFonts w:ascii="Times New Roman" w:hAnsi="Times New Roman"/>
          <w:sz w:val="28"/>
          <w:szCs w:val="28"/>
          <w:lang w:val="uk-UA"/>
        </w:rPr>
        <w:t xml:space="preserve"> 280с.</w:t>
      </w:r>
    </w:p>
    <w:p w:rsidR="007665E8" w:rsidRPr="00DA1218" w:rsidRDefault="007665E8" w:rsidP="00766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5E8" w:rsidRDefault="007665E8" w:rsidP="00766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EBE" w:rsidRDefault="00D64EBE" w:rsidP="00D64EBE">
      <w:pPr>
        <w:ind w:firstLine="709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 1.</w:t>
      </w:r>
      <w:r w:rsidRPr="00D62231">
        <w:rPr>
          <w:rFonts w:ascii="Times New Roman" w:eastAsia="Calibri" w:hAnsi="Times New Roman"/>
          <w:sz w:val="28"/>
          <w:szCs w:val="28"/>
        </w:rPr>
        <w:t>Развитие международных перевозок</w:t>
      </w:r>
    </w:p>
    <w:p w:rsidR="00D64EBE" w:rsidRPr="004700AD" w:rsidRDefault="00D64EBE" w:rsidP="00D64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>Сегодня международные перевозки на пике своего развития. Грузы и пассажиры доставляются из пункта «А» в пункт «Б» с такими скоростями, о которых торговцы прошлых времен и не мечтали. Научно-технический прогресс породил множество видов транспорта и соответствующие виды перевозок:</w:t>
      </w:r>
    </w:p>
    <w:p w:rsidR="00D64EBE" w:rsidRPr="004700AD" w:rsidRDefault="00D64EBE" w:rsidP="00D64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>автомобильные,</w:t>
      </w:r>
    </w:p>
    <w:p w:rsidR="00D64EBE" w:rsidRPr="004700AD" w:rsidRDefault="00D64EBE" w:rsidP="00D64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>железнодорожные,</w:t>
      </w:r>
    </w:p>
    <w:p w:rsidR="00D64EBE" w:rsidRPr="004700AD" w:rsidRDefault="00D64EBE" w:rsidP="00D64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lastRenderedPageBreak/>
        <w:t>воздушные,</w:t>
      </w:r>
    </w:p>
    <w:p w:rsidR="00D64EBE" w:rsidRPr="004700AD" w:rsidRDefault="00D64EBE" w:rsidP="00D64E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>морские и речные.</w:t>
      </w:r>
    </w:p>
    <w:p w:rsidR="00D64EBE" w:rsidRPr="004700AD" w:rsidRDefault="00D64EBE" w:rsidP="00D64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>Отдельная разновидность перевозки – трубопроводный транспорт, в котором перемещается не само транспортное средство, а только объект перевозки: нефть, газ или вода, сыпучие материалы. По территориальному охвату </w:t>
      </w:r>
      <w:hyperlink r:id="rId5" w:history="1">
        <w:r w:rsidRPr="004700AD">
          <w:rPr>
            <w:rFonts w:ascii="Times New Roman" w:hAnsi="Times New Roman"/>
            <w:sz w:val="28"/>
            <w:szCs w:val="28"/>
          </w:rPr>
          <w:t>автомобильные транспортные перевозки</w:t>
        </w:r>
      </w:hyperlink>
      <w:r w:rsidRPr="004700AD">
        <w:rPr>
          <w:rFonts w:ascii="Times New Roman" w:hAnsi="Times New Roman"/>
          <w:sz w:val="28"/>
          <w:szCs w:val="28"/>
        </w:rPr>
        <w:t> </w:t>
      </w:r>
      <w:r w:rsidRPr="004700AD">
        <w:rPr>
          <w:rFonts w:ascii="Times New Roman" w:hAnsi="Times New Roman"/>
          <w:color w:val="000000"/>
          <w:sz w:val="28"/>
          <w:szCs w:val="28"/>
        </w:rPr>
        <w:t>делятся на городские, пригородные, междугородные и собственно международные, когда место отправления и место назначения находятся на территории разных государств. Иными словами, при международных перевозках транспортное средство и груз пересекают сухопутные, морские или воздушные границы сопредельных государств.</w:t>
      </w:r>
    </w:p>
    <w:p w:rsidR="00D64EBE" w:rsidRPr="004700AD" w:rsidRDefault="00D64EBE" w:rsidP="00D64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 xml:space="preserve">Трансграничные автомобильные перевозки в силу транспортной специфики возможны только между странами, имеющими сухопутные границы и связанными сетью автомобильных дорог. На каком-то отрезке пути автотранспортное средство, содержащее груз, может перевозиться по морской или речной понтонной переправе либо по железной дороге. В зависимости от количества задействованных видов транспорта перевозки делятся </w:t>
      </w:r>
      <w:proofErr w:type="gramStart"/>
      <w:r w:rsidRPr="004700A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4700AD">
        <w:rPr>
          <w:rFonts w:ascii="Times New Roman" w:hAnsi="Times New Roman"/>
          <w:color w:val="000000"/>
          <w:sz w:val="28"/>
          <w:szCs w:val="28"/>
        </w:rPr>
        <w:t xml:space="preserve"> простые и смешанные.</w:t>
      </w:r>
    </w:p>
    <w:p w:rsidR="00D64EBE" w:rsidRPr="004700AD" w:rsidRDefault="00D64EBE" w:rsidP="00D64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>По характеру маршрута перевозки бывают смежного сообщения между двумя сопредельными странами, имеющими общую границу, и транзитные, проходящие через территории нескольких государств.</w:t>
      </w:r>
    </w:p>
    <w:p w:rsidR="00D64EBE" w:rsidRPr="004700AD" w:rsidRDefault="00D64EBE" w:rsidP="00D64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>Международные автоперевозки грузов, пассажиров и их багажа осуществляются на различных видах автотранспорта. Штучные, жидкие, сыпучие грузы, негабаритные и сверхтяжелые предметы перевозятся на грузовиках, седельных тягачах (полуприцепы) и автопоездах (один или несколько буксируемых грузовиком прицепов). В зависимости от характеристик перевозимого объекта используются специально разработанные под тот или иной вид груза типы кузовов: цистерны, контейнеровозы, изотермические фургоны (авторефрижераторы) и многие другие.</w:t>
      </w:r>
    </w:p>
    <w:p w:rsidR="00D64EBE" w:rsidRPr="004700AD" w:rsidRDefault="00D64EBE" w:rsidP="00D64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>Транспортно-экспедиционные компании, выступающие посредниками на рынке транспортных услуг, предлагают перевозки двух видов:</w:t>
      </w:r>
    </w:p>
    <w:p w:rsidR="00D64EBE" w:rsidRPr="004700AD" w:rsidRDefault="00D64EBE" w:rsidP="00D64E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>прямого сообщения, когда доставка груза осуществляется на основании одного документа;</w:t>
      </w:r>
    </w:p>
    <w:p w:rsidR="00D64EBE" w:rsidRPr="004700AD" w:rsidRDefault="00D64EBE" w:rsidP="00D64E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00AD">
        <w:rPr>
          <w:rFonts w:ascii="Times New Roman" w:hAnsi="Times New Roman"/>
          <w:color w:val="000000"/>
          <w:sz w:val="28"/>
          <w:szCs w:val="28"/>
        </w:rPr>
        <w:t>последовательного сообщения, когда заказчик услуги заключает с каждой транспортной компанией отдельный договор перевозки.</w:t>
      </w:r>
    </w:p>
    <w:p w:rsidR="00D64EBE" w:rsidRDefault="00D64EBE" w:rsidP="00D64EBE">
      <w:pPr>
        <w:rPr>
          <w:sz w:val="28"/>
          <w:szCs w:val="28"/>
        </w:rPr>
      </w:pP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135"/>
      <w:r w:rsidRPr="004700AD">
        <w:rPr>
          <w:color w:val="000000"/>
          <w:sz w:val="28"/>
          <w:szCs w:val="28"/>
          <w:shd w:val="clear" w:color="auto" w:fill="FFFFFF"/>
        </w:rPr>
        <w:t>Особенности и правовое регулирование международной перевозки грузов автотранспортом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 xml:space="preserve">Международная перевозка грузов автотранспортом представляет собой перевозку посредством автомобильного транспорта с пересечением границ двух и более государств. Основным преимуществом перевозок грузов автомобильным транспортом является так называемая перевозка «от двери до </w:t>
      </w:r>
      <w:r w:rsidRPr="004700AD">
        <w:rPr>
          <w:color w:val="000000"/>
          <w:sz w:val="28"/>
          <w:szCs w:val="28"/>
          <w:shd w:val="clear" w:color="auto" w:fill="FFFFFF"/>
        </w:rPr>
        <w:lastRenderedPageBreak/>
        <w:t>двери», позволяющая в наиболее полной мере доставлять груз до места назначения. [16]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>Правовое регулирование международных перевозок грузов автотранспортом, а так же установка правил дорожного движения в международном праве осуществляется посредством следующих нормативных актов: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>Конвенция о дорожном движении;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>Протокол о дорожных знаках и сигналах;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>Таможенная конвенция о международных перевозках грузов;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>Конвенция о договоре международной дорожной перевозки грузов (Конвенция МДП).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>Конвенция МДП представляет собой международное соглашение, обладающее наивысшей правовой и юридической силой в сфере регулирования автомобильных перевозок.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>При этом</w:t>
      </w:r>
      <w:proofErr w:type="gramStart"/>
      <w:r w:rsidRPr="004700A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4700AD">
        <w:rPr>
          <w:color w:val="000000"/>
          <w:sz w:val="28"/>
          <w:szCs w:val="28"/>
          <w:shd w:val="clear" w:color="auto" w:fill="FFFFFF"/>
        </w:rPr>
        <w:t xml:space="preserve"> сфера деятельности Конвенции МДП включает в себя определение ответственности перевозчика; оформление договора перевозки и исполнение установленных договором прав и обязанностей; порядок претензионных действий; последовательность перевозки грузов несколькими перевозчиками; правила приемки и передачи груза. При этом хотя бы одно из государств, по территории которого будет перемещаться груз должно быть участником конвенции. В накладную на перевозку в таком случае, необходимо внести оговорку о подчинении данной перевозки положениям вышеупомянутой Конвенции.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>Договор такой международной перевозки заключается в форме накладной установленного образца, двусторонне закрепленной подписями отправителя и перевозчика. Сама форма накладной утверждена Международным союзом автомобильного транспорта (МСАТ).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 xml:space="preserve">Конвенция четко устанавливает права и </w:t>
      </w:r>
      <w:proofErr w:type="gramStart"/>
      <w:r w:rsidRPr="004700AD">
        <w:rPr>
          <w:color w:val="000000"/>
          <w:sz w:val="28"/>
          <w:szCs w:val="28"/>
          <w:shd w:val="clear" w:color="auto" w:fill="FFFFFF"/>
        </w:rPr>
        <w:t>обязанности</w:t>
      </w:r>
      <w:proofErr w:type="gramEnd"/>
      <w:r w:rsidRPr="004700AD">
        <w:rPr>
          <w:color w:val="000000"/>
          <w:sz w:val="28"/>
          <w:szCs w:val="28"/>
          <w:shd w:val="clear" w:color="auto" w:fill="FFFFFF"/>
        </w:rPr>
        <w:t xml:space="preserve"> как отправителя, так и получателя по распоряжению грузом, а так же устанавливает пределы и граница ответственности в рамках которых вправе действовать перевозчик.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 xml:space="preserve">Обязательными </w:t>
      </w:r>
      <w:proofErr w:type="gramStart"/>
      <w:r w:rsidRPr="004700AD">
        <w:rPr>
          <w:color w:val="000000"/>
          <w:sz w:val="28"/>
          <w:szCs w:val="28"/>
          <w:shd w:val="clear" w:color="auto" w:fill="FFFFFF"/>
        </w:rPr>
        <w:t>условиями</w:t>
      </w:r>
      <w:proofErr w:type="gramEnd"/>
      <w:r w:rsidRPr="004700AD">
        <w:rPr>
          <w:color w:val="000000"/>
          <w:sz w:val="28"/>
          <w:szCs w:val="28"/>
          <w:shd w:val="clear" w:color="auto" w:fill="FFFFFF"/>
        </w:rPr>
        <w:t xml:space="preserve"> установленными Конвенциями для транспортировки грузов автотранспортом являются: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t>автотранспорт должен соответствовать техническим требованиям установленным конвенцией, при этом такой автомобиль должен быть снабжен табличкой «TIR»;</w:t>
      </w:r>
    </w:p>
    <w:p w:rsidR="00D64EBE" w:rsidRPr="004700AD" w:rsidRDefault="00D64EBE" w:rsidP="00D64EBE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0AD">
        <w:rPr>
          <w:color w:val="000000"/>
          <w:sz w:val="28"/>
          <w:szCs w:val="28"/>
          <w:shd w:val="clear" w:color="auto" w:fill="FFFFFF"/>
        </w:rPr>
        <w:lastRenderedPageBreak/>
        <w:t>при перевозке запломбированных грузов они не подлежат обязательному таможенному досмотру в промежуточных таможенных пунктах на территории транзитных государств;</w:t>
      </w:r>
    </w:p>
    <w:bookmarkEnd w:id="0"/>
    <w:p w:rsidR="00D64EBE" w:rsidRDefault="00D64EBE" w:rsidP="00D64E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Вопрос 2. </w:t>
      </w:r>
      <w:r w:rsidRPr="007665E8">
        <w:rPr>
          <w:rFonts w:ascii="Times New Roman" w:eastAsia="Calibri" w:hAnsi="Times New Roman"/>
          <w:sz w:val="28"/>
          <w:szCs w:val="28"/>
          <w:lang w:eastAsia="en-US"/>
        </w:rPr>
        <w:t>Законодательная и нормативно-правовая база международных перевозок</w:t>
      </w:r>
      <w:r w:rsidRPr="00917C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4EBE" w:rsidRPr="00917C66" w:rsidRDefault="00D64EBE" w:rsidP="00D64E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7C66">
        <w:rPr>
          <w:rFonts w:ascii="Times New Roman" w:hAnsi="Times New Roman"/>
          <w:color w:val="000000"/>
          <w:sz w:val="28"/>
          <w:szCs w:val="28"/>
        </w:rPr>
        <w:t>В сфере международных перевозок действуют следующие международные конвенции и соглашения, а также двусторонние межправительственные соглашения:</w:t>
      </w:r>
    </w:p>
    <w:p w:rsidR="00D64EBE" w:rsidRPr="00917C66" w:rsidRDefault="00D64EBE" w:rsidP="00D64EBE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 xml:space="preserve">Конвенция о дорожном движении, </w:t>
      </w:r>
      <w:proofErr w:type="gramStart"/>
      <w:r w:rsidRPr="00917C66">
        <w:rPr>
          <w:color w:val="000000"/>
          <w:sz w:val="28"/>
          <w:szCs w:val="28"/>
        </w:rPr>
        <w:t>г</w:t>
      </w:r>
      <w:proofErr w:type="gramEnd"/>
      <w:r w:rsidRPr="00917C66">
        <w:rPr>
          <w:color w:val="000000"/>
          <w:sz w:val="28"/>
          <w:szCs w:val="28"/>
        </w:rPr>
        <w:t>. Вена, 08.11.1968 г.</w:t>
      </w:r>
    </w:p>
    <w:p w:rsidR="00D64EBE" w:rsidRPr="00917C66" w:rsidRDefault="00D64EBE" w:rsidP="00D64EBE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Европейское соглашение о международной дорожной перевозке опасных грузов (ДОПОГ), г. Женева, 30.09.1957 г.</w:t>
      </w:r>
    </w:p>
    <w:p w:rsidR="00D64EBE" w:rsidRPr="00917C66" w:rsidRDefault="00D64EBE" w:rsidP="00D64EBE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 xml:space="preserve"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(СПС), </w:t>
      </w:r>
      <w:proofErr w:type="gramStart"/>
      <w:r w:rsidRPr="00917C66">
        <w:rPr>
          <w:color w:val="000000"/>
          <w:sz w:val="28"/>
          <w:szCs w:val="28"/>
        </w:rPr>
        <w:t>г</w:t>
      </w:r>
      <w:proofErr w:type="gramEnd"/>
      <w:r w:rsidRPr="00917C66">
        <w:rPr>
          <w:color w:val="000000"/>
          <w:sz w:val="28"/>
          <w:szCs w:val="28"/>
        </w:rPr>
        <w:t>. Женева, 01.09.1970 г.</w:t>
      </w:r>
    </w:p>
    <w:p w:rsidR="00D64EBE" w:rsidRPr="00917C66" w:rsidRDefault="00D64EBE" w:rsidP="00D64EBE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17C66">
        <w:rPr>
          <w:color w:val="000000"/>
          <w:sz w:val="28"/>
          <w:szCs w:val="28"/>
        </w:rPr>
        <w:t>Европейское соглашение, касающееся работы экипажей транспортных средств, производящих международные автомобильные перевозки (ЕСТР), г. Женева, 01.07.1970 г. (включает в себя первоначальный вариант Соглашения и поправки 1-4, вступившие в силу соответственно 3 августа 1983 г., 24 апреля 1992 г., 28 февраля 2004 г., пятую поправку, вступившую в силу 16 июня 2006 г., шестую поправку, вступившую в силу 20 сентября 2010 г.)</w:t>
      </w:r>
      <w:proofErr w:type="gramEnd"/>
    </w:p>
    <w:p w:rsidR="00D64EBE" w:rsidRPr="00917C66" w:rsidRDefault="00D64EBE" w:rsidP="00D64EBE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Соглашение между Правительством РФ и Правительством КНР о международном автомобильном сообщении, г. Пекин, 18.12.1992 г.</w:t>
      </w:r>
    </w:p>
    <w:p w:rsidR="00D64EBE" w:rsidRPr="00917C66" w:rsidRDefault="00D64EBE" w:rsidP="00D64EB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Перечень документов, которые должны находиться на транспортном средстве при осуществлении международных автомобильных пассажирских перевозок и предъявляемые в соответствующих случаях для проверки: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Водительское удостоверение на право управления транспортным средством;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Свидетельство о регистрации транспортного средства;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Список пассажиров в случаях, предусмотренных международными договорами Российской Федерации в области международного автомобильного сообщения;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При заказных рейсах - договор фрахтования, или заказ-наряд;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Согласование на осуществление регулярной пассажирской перевозки в международном сообщении;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Разрешение на перевозку пассажиров;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Ежедневные регистрационные листки учета режима труда и отдыха водителя, а также записи, сделанные вручную, и распечатки из цифрового контрольного устройства в соответствии с требованиями ЕСТР;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Заключение о проведении настройки контрольного устройства;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lastRenderedPageBreak/>
        <w:t>Путевой лист;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17C66">
        <w:rPr>
          <w:color w:val="000000"/>
          <w:sz w:val="28"/>
          <w:szCs w:val="28"/>
        </w:rPr>
        <w:t>Карточка допуска к осуществлению международных автомобильных перевозок.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219"/>
      <w:proofErr w:type="gramStart"/>
      <w:r w:rsidRPr="00917C66">
        <w:rPr>
          <w:color w:val="000000"/>
          <w:sz w:val="28"/>
          <w:szCs w:val="28"/>
          <w:shd w:val="clear" w:color="auto" w:fill="FFFFFF"/>
        </w:rPr>
        <w:t>Для осуществления международных перевозок транспортной организации или индивидуальному предпринимателю необходимы:</w:t>
      </w:r>
      <w:proofErr w:type="gramEnd"/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7C66">
        <w:rPr>
          <w:color w:val="000000"/>
          <w:sz w:val="28"/>
          <w:szCs w:val="28"/>
          <w:shd w:val="clear" w:color="auto" w:fill="FFFFFF"/>
        </w:rPr>
        <w:t>- разрешение на проезд по территории иностранного государства (одностороннее или многостороннее). Данное разрешение может не понадобиться, если международными договорами РФ с другими государствами на условиях взаимности предусмотрено осуществление международных автомобильных перевозок без разрешений;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7C66">
        <w:rPr>
          <w:color w:val="000000"/>
          <w:sz w:val="28"/>
          <w:szCs w:val="28"/>
          <w:shd w:val="clear" w:color="auto" w:fill="FFFFFF"/>
        </w:rPr>
        <w:t>- специальное разрешение на перевозку крупногабаритных и тяжеловесных грузов;</w:t>
      </w:r>
    </w:p>
    <w:p w:rsidR="00D64EBE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7C66">
        <w:rPr>
          <w:color w:val="000000"/>
          <w:sz w:val="28"/>
          <w:szCs w:val="28"/>
          <w:shd w:val="clear" w:color="auto" w:fill="FFFFFF"/>
        </w:rPr>
        <w:t>- специальное разрешение на перевозку опасных грузов.</w:t>
      </w:r>
    </w:p>
    <w:p w:rsidR="00D64EBE" w:rsidRPr="00B02360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2360">
        <w:rPr>
          <w:color w:val="000000"/>
          <w:sz w:val="28"/>
          <w:szCs w:val="28"/>
          <w:shd w:val="clear" w:color="auto" w:fill="FFFFFF"/>
        </w:rPr>
        <w:t xml:space="preserve">2. Водители должны соблюдать режим труда и отдыха, установленный международным договором РФ. В настоящее время таким документом является Европейское соглашение, заключенное в Женеве 01.07.1970, в отношении работы экипажей транспортных средств (ТС), производящих международные автомобильные перевозки. В нем указаны требования к членам экипажа, допустимая продолжительность управления ТС, перерывов и отдыха, а также иные положения, касающиеся повышения безопасности дорожного движения. Проконтролировать соблюдение этих требований можно с помощью </w:t>
      </w:r>
      <w:proofErr w:type="spellStart"/>
      <w:r w:rsidRPr="00B02360">
        <w:rPr>
          <w:color w:val="000000"/>
          <w:sz w:val="28"/>
          <w:szCs w:val="28"/>
          <w:shd w:val="clear" w:color="auto" w:fill="FFFFFF"/>
        </w:rPr>
        <w:t>специальны</w:t>
      </w:r>
      <w:proofErr w:type="spellEnd"/>
    </w:p>
    <w:bookmarkEnd w:id="1"/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7C66">
        <w:rPr>
          <w:color w:val="000000"/>
          <w:sz w:val="28"/>
          <w:szCs w:val="28"/>
          <w:shd w:val="clear" w:color="auto" w:fill="FFFFFF"/>
        </w:rPr>
        <w:t>Международные перевозчики должны использовать только ТС, имеющие регистрационные и отличительные знаки своего государства. Это правило не распространяется на прицепы и полуприцепы, которые могут иметь регистрационные номера другого государства.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7C66">
        <w:rPr>
          <w:color w:val="000000"/>
          <w:sz w:val="28"/>
          <w:szCs w:val="28"/>
          <w:shd w:val="clear" w:color="auto" w:fill="FFFFFF"/>
        </w:rPr>
        <w:t xml:space="preserve">В целях исполнения Закона утверждено отдельное Положение о государственном </w:t>
      </w:r>
      <w:proofErr w:type="gramStart"/>
      <w:r w:rsidRPr="00917C66">
        <w:rPr>
          <w:color w:val="000000"/>
          <w:sz w:val="28"/>
          <w:szCs w:val="28"/>
          <w:shd w:val="clear" w:color="auto" w:fill="FFFFFF"/>
        </w:rPr>
        <w:t>контроле за</w:t>
      </w:r>
      <w:proofErr w:type="gramEnd"/>
      <w:r w:rsidRPr="00917C66">
        <w:rPr>
          <w:color w:val="000000"/>
          <w:sz w:val="28"/>
          <w:szCs w:val="28"/>
          <w:shd w:val="clear" w:color="auto" w:fill="FFFFFF"/>
        </w:rPr>
        <w:t xml:space="preserve"> осуществлением международных автомобильных перевозок. В нем определены место и правила проведения транспортного контроля, целями которого являются:</w:t>
      </w:r>
    </w:p>
    <w:p w:rsidR="00D64EBE" w:rsidRPr="00917C66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7C66">
        <w:rPr>
          <w:color w:val="000000"/>
          <w:sz w:val="28"/>
          <w:szCs w:val="28"/>
          <w:shd w:val="clear" w:color="auto" w:fill="FFFFFF"/>
        </w:rPr>
        <w:t>- проверка соблюдения российскими и иностранными перевозчиками установленного порядка осуществления международных автомобильных перевозок;</w:t>
      </w:r>
    </w:p>
    <w:p w:rsidR="00D64EBE" w:rsidRDefault="00D64EBE" w:rsidP="00D64EBE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7C66">
        <w:rPr>
          <w:color w:val="000000"/>
          <w:sz w:val="28"/>
          <w:szCs w:val="28"/>
          <w:shd w:val="clear" w:color="auto" w:fill="FFFFFF"/>
        </w:rPr>
        <w:t>- предупреждение и пресечение административных правонарушений при осуществлении международных автомобильных перевозок;</w:t>
      </w:r>
    </w:p>
    <w:p w:rsidR="00D84F0F" w:rsidRPr="00D64EBE" w:rsidRDefault="007665E8" w:rsidP="00D64EBE">
      <w:pPr>
        <w:pStyle w:val="a5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64EBE">
        <w:rPr>
          <w:sz w:val="28"/>
          <w:szCs w:val="28"/>
        </w:rPr>
        <w:t xml:space="preserve">Домашнее задание: Законспектировать. Результат работы присылать в виде скан копии (Вашего конспекта лекции) на электронную почту </w:t>
      </w:r>
      <w:hyperlink r:id="rId6" w:history="1">
        <w:r w:rsidRPr="00D64EBE">
          <w:rPr>
            <w:rStyle w:val="a4"/>
            <w:sz w:val="28"/>
            <w:szCs w:val="28"/>
            <w:lang w:val="en-US"/>
          </w:rPr>
          <w:t>senyaua</w:t>
        </w:r>
        <w:r w:rsidRPr="00D64EBE">
          <w:rPr>
            <w:rStyle w:val="a4"/>
            <w:sz w:val="28"/>
            <w:szCs w:val="28"/>
          </w:rPr>
          <w:t>@</w:t>
        </w:r>
        <w:r w:rsidRPr="00D64EBE">
          <w:rPr>
            <w:rStyle w:val="a4"/>
            <w:sz w:val="28"/>
            <w:szCs w:val="28"/>
            <w:lang w:val="en-US"/>
          </w:rPr>
          <w:t>rambler</w:t>
        </w:r>
        <w:r w:rsidRPr="00D64EBE">
          <w:rPr>
            <w:rStyle w:val="a4"/>
            <w:sz w:val="28"/>
            <w:szCs w:val="28"/>
          </w:rPr>
          <w:t>.</w:t>
        </w:r>
        <w:r w:rsidRPr="00D64EBE">
          <w:rPr>
            <w:rStyle w:val="a4"/>
            <w:sz w:val="28"/>
            <w:szCs w:val="28"/>
            <w:lang w:val="en-US"/>
          </w:rPr>
          <w:t>ru</w:t>
        </w:r>
      </w:hyperlink>
      <w:r w:rsidRPr="00D64EBE">
        <w:rPr>
          <w:sz w:val="28"/>
          <w:szCs w:val="28"/>
        </w:rPr>
        <w:t xml:space="preserve">   до 14:40 16.11.2021</w:t>
      </w:r>
    </w:p>
    <w:sectPr w:rsidR="00D84F0F" w:rsidRPr="00D64EBE" w:rsidSect="00D8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F5"/>
    <w:multiLevelType w:val="multilevel"/>
    <w:tmpl w:val="1B3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1428"/>
    <w:multiLevelType w:val="multilevel"/>
    <w:tmpl w:val="EED4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3240F"/>
    <w:multiLevelType w:val="multilevel"/>
    <w:tmpl w:val="317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54028"/>
    <w:multiLevelType w:val="multilevel"/>
    <w:tmpl w:val="20FA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E8"/>
    <w:rsid w:val="006915F0"/>
    <w:rsid w:val="007665E8"/>
    <w:rsid w:val="00D64EBE"/>
    <w:rsid w:val="00D84F0F"/>
    <w:rsid w:val="00F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7665E8"/>
    <w:rPr>
      <w:rFonts w:cs="Times New Roman"/>
    </w:rPr>
  </w:style>
  <w:style w:type="table" w:styleId="a3">
    <w:name w:val="Table Grid"/>
    <w:basedOn w:val="a1"/>
    <w:uiPriority w:val="59"/>
    <w:rsid w:val="00766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5E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64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yaua@rambler.ru" TargetMode="External"/><Relationship Id="rId5" Type="http://schemas.openxmlformats.org/officeDocument/2006/relationships/hyperlink" Target="https://naperevoz.ru/perevozki/biznes/perevozki-gruzov-po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4</cp:revision>
  <dcterms:created xsi:type="dcterms:W3CDTF">2021-11-15T08:38:00Z</dcterms:created>
  <dcterms:modified xsi:type="dcterms:W3CDTF">2021-11-15T08:45:00Z</dcterms:modified>
</cp:coreProperties>
</file>